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CAA1" w14:textId="77777777" w:rsidR="00CB70A0" w:rsidRPr="00CB70A0" w:rsidRDefault="00CB70A0" w:rsidP="00CB70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Effective immediately, due to House Bill 1195 being signed by the Governor, the Shackelford County Clerk will require a valid ID upon presentation of all in person documents for filing in the Official Public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70A0" w14:paraId="147EAD22" w14:textId="77777777" w:rsidTr="00685E80">
        <w:trPr>
          <w:trHeight w:val="3833"/>
        </w:trPr>
        <w:tc>
          <w:tcPr>
            <w:tcW w:w="9350" w:type="dxa"/>
          </w:tcPr>
          <w:p w14:paraId="50A4E816" w14:textId="77777777" w:rsidR="00CB70A0" w:rsidRDefault="00CB70A0" w:rsidP="00CB70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IDENTIFICATION REQUIRED FOR TRANSFER OF PROPERTY</w:t>
            </w:r>
          </w:p>
          <w:p w14:paraId="7ECE9019" w14:textId="77777777" w:rsidR="00CB70A0" w:rsidRDefault="00CB70A0" w:rsidP="00CB70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46896F3" w14:textId="77777777" w:rsidR="00CB70A0" w:rsidRDefault="00CB70A0" w:rsidP="00C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HB 16 – Local Government Code 191.010 (b)</w:t>
            </w:r>
          </w:p>
          <w:p w14:paraId="47011B7F" w14:textId="77777777" w:rsidR="00CB70A0" w:rsidRDefault="00CB70A0" w:rsidP="00CB70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606E92" w14:textId="1B239435" w:rsidR="00CB70A0" w:rsidRPr="00CB70A0" w:rsidRDefault="00CB70A0" w:rsidP="00C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(b) A County Clerk shall require a person presenting a document in person for filing in the real property records of the county to present a photo identification to the clerk.  The clerk shall copy the photo identification or record information from the photo identification.  The clerk may not charge a person a fee to copy for record the information from a photo identification. </w:t>
            </w:r>
          </w:p>
        </w:tc>
      </w:tr>
    </w:tbl>
    <w:p w14:paraId="5AEFA2D7" w14:textId="175B6AA4" w:rsidR="00E61BCA" w:rsidRDefault="00E61BCA" w:rsidP="00CB70A0">
      <w:pPr>
        <w:jc w:val="center"/>
        <w:rPr>
          <w:b/>
          <w:bCs/>
          <w:sz w:val="28"/>
          <w:szCs w:val="28"/>
        </w:rPr>
      </w:pPr>
    </w:p>
    <w:p w14:paraId="08C24C59" w14:textId="2D53BABC" w:rsidR="00CB70A0" w:rsidRPr="00CB70A0" w:rsidRDefault="00CB70A0" w:rsidP="00CB70A0">
      <w:pPr>
        <w:rPr>
          <w:b/>
          <w:bCs/>
          <w:color w:val="EE0000"/>
          <w:sz w:val="28"/>
          <w:szCs w:val="28"/>
          <w:u w:val="single"/>
        </w:rPr>
      </w:pPr>
      <w:r>
        <w:rPr>
          <w:b/>
          <w:bCs/>
          <w:color w:val="EE0000"/>
          <w:sz w:val="28"/>
          <w:szCs w:val="28"/>
          <w:u w:val="single"/>
        </w:rPr>
        <w:t>Effective 09/01/2025</w:t>
      </w:r>
    </w:p>
    <w:sectPr w:rsidR="00CB70A0" w:rsidRPr="00CB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A0"/>
    <w:rsid w:val="001E43D2"/>
    <w:rsid w:val="004F5E05"/>
    <w:rsid w:val="00685E80"/>
    <w:rsid w:val="00CB70A0"/>
    <w:rsid w:val="00E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601F"/>
  <w15:chartTrackingRefBased/>
  <w15:docId w15:val="{4DD51B7F-980C-4EC6-B5D8-046B4E8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Russell</dc:creator>
  <cp:keywords/>
  <dc:description/>
  <cp:lastModifiedBy>Kim Russell</cp:lastModifiedBy>
  <cp:revision>1</cp:revision>
  <cp:lastPrinted>2025-09-24T18:18:00Z</cp:lastPrinted>
  <dcterms:created xsi:type="dcterms:W3CDTF">2025-09-24T18:11:00Z</dcterms:created>
  <dcterms:modified xsi:type="dcterms:W3CDTF">2025-09-24T18:22:00Z</dcterms:modified>
</cp:coreProperties>
</file>